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高三5班第一学期时事政治周刊：第八期　2018.11.19－2018.11.25</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1.国家主席习近平11月19日在斯里巴加湾同文莱苏丹哈桑纳尔举行会谈。两国元首高度评价中文关系积极发展势头，一致决定建立中文战略合作伙伴关系，做政治互信、经济互利、人文互通、多边互助的好伙伴。</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2.日前，在太平洋岛国巴布亚新几内亚举行的亚太经合组织工商领导人峰会上，习近平主席发表题为《同舟共济创造美好未来》的主旨演讲，强调世界经济发展要坚持开放、发展、包容、创新、规则导向。</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3.11月20日，中国科学院上海营养与健康研究院研究员潘巍峻带领团队，在国际上首次揭秘体内造血干细胞归巢的完整动态过程，成果于北京时间20日凌晨由学术期刊《自然》在线发表。</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4.2018年11月15日至21日，国家主席习近平出席亚太经合组织（APEC）第二十六次领导人非正式会议。习近平主席此访期间同APEC成员共商区域经济一体化途径，同东南亚邻国共谋战略合作布局，同太平洋岛国共绘可持续发展蓝图。此行倡导命运共同体意识，深化伙伴关系合作，推进“一带一路”建设，坚定多边主义信心，为实现共同发展和进步汇聚更广泛共识、增添更强劲动力。国内外舆论认为，在保护主义、单边主义、强权政治抬头的国际背景下，中国始终坚持双赢多赢共赢，坚持共商共建共享，彰显了建设性、负责任、重道义的大国形象。</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5.11月21日，国务院总理李克强主持召开国务院常务会议，决定延续和完善跨境电子商务零售进口政策并扩大适用范围，扩大开放更大激发消费潜力；部署推进物流枢纽布局建设，促进提高国民经济运行质量和效率。</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6.近日，国家税务总局印发《关于实施进一步支持和服务民营经济发展若干措施的通知》，提出“认真落实和完善政策，促进民营企业减税降负”等5个方面共26条具体措施。</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7.11月21日，人力资源社会保障部举行全面推行企业新型学徒制工作电视电话会，并提出，从今年起到2020年底，力争培训50万人以上企业新型学徒；2021年起，力争每年培训学徒50万人左右。</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8.财政部近日向地方提前下达了2019年城乡义务教育补助经费预算1318亿元，约占2018年预算执行数的90%。</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9.2018年联合国气候变化谈判正值进行时，为12月将在波兰卡托维兹召开的联合国气候变化大会做准备。这次大会事关提振全球应对气候变化的信心和决心，对推动气候变化《巴黎协定》全面有效实施具有非常关键的作用。</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10.11月22日，国家统计局对外公布，根据《新产业新业态新商业模式统计分类（2018）》和《新产业新业态新商业模式增加值核算方法》，经核算，2017年全国“三新”经济增加值为129578亿元，相当于GDP的比重为15.7%，比上年提高0.4个百分点。按现价计算的增速为14.1%，比同期GDP现价增速高2.9个百分点。“三新”经济是新产业、新业态、新商业模式的简称，是经济中新产业、新业态、新商业模式生产活动的集合。“三新”经济增加值是指一个国家（或地区）所有常住单位一定时期内进行“三新”经济生产活动的最终成果。</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11.第六届中国海洋经济博览会在广东湛江开幕。会上，国家海洋信息中心发布了《2018中国海洋经济发展指数》。2017年，海洋经济发展成效小幅提高。涉海就业人员持续增加，总规模达3657万人，占全国就业人员总数的4.7%。截至2017年底，全国共有47个海洋公园，每万人海洋公园面积达3.8公顷。</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12.11月21日，世界贸易组织争端解决机构同意中国、欧盟、加拿大、墨西哥、挪威、俄罗斯和土耳其7个世贸组织成员的要求，设立专家组审查美国今年3月宣布的钢铝关税措施，以确认该措施是否违反世贸组织规则。</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13.11月23日，中共中央在人民大会堂举行纪念刘少奇同志诞辰120周年座谈会。中共中央总书记、国家主席、中央军委主席习近平发表重要讲话强调，为共产主义奋斗终身的坚定信念，激励着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14.11月24日，首届东北亚文化艺术博览会在黑龙江省哈尔滨市开幕。展会吸引了来自全国21个省市区的268家参展商。此外，来自韩国等国家的多家知名文创企业参展。展览为期5天。</w:t>
      </w:r>
    </w:p>
    <w:p>
      <w:pPr>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hint="eastAsia" w:ascii="宋体" w:hAnsi="宋体" w:eastAsia="宋体" w:cs="宋体"/>
          <w:b/>
          <w:bCs/>
          <w:color w:val="000000" w:themeColor="text1"/>
          <w:shd w:val="clear" w:color="auto" w:fill="auto"/>
          <w:lang w:val="en-US" w:eastAsia="zh-CN"/>
          <w14:textFill>
            <w14:solidFill>
              <w14:schemeClr w14:val="tx1"/>
            </w14:solidFill>
          </w14:textFill>
        </w:rPr>
      </w:pPr>
      <w:r>
        <w:rPr>
          <w:rFonts w:hint="eastAsia" w:ascii="宋体" w:hAnsi="宋体" w:eastAsia="宋体" w:cs="宋体"/>
          <w:b/>
          <w:bCs/>
          <w:color w:val="000000" w:themeColor="text1"/>
          <w:shd w:val="clear" w:color="auto" w:fill="auto"/>
          <w:lang w:val="en-US" w:eastAsia="zh-CN"/>
          <w14:textFill>
            <w14:solidFill>
              <w14:schemeClr w14:val="tx1"/>
            </w14:solidFill>
          </w14:textFill>
        </w:rPr>
        <w:t>15.11月25日，欧盟成员国领导人在布鲁塞尔举行的欧盟特别峰会上，正式通过此前与英国达成的“脱欧”协议。欧盟委员会主席容克</w:t>
      </w:r>
      <w:bookmarkStart w:id="0" w:name="_GoBack"/>
      <w:bookmarkEnd w:id="0"/>
      <w:r>
        <w:rPr>
          <w:rFonts w:hint="eastAsia" w:ascii="宋体" w:hAnsi="宋体" w:eastAsia="宋体" w:cs="宋体"/>
          <w:b/>
          <w:bCs/>
          <w:color w:val="000000" w:themeColor="text1"/>
          <w:shd w:val="clear" w:color="auto" w:fill="auto"/>
          <w:lang w:val="en-US" w:eastAsia="zh-CN"/>
          <w14:textFill>
            <w14:solidFill>
              <w14:schemeClr w14:val="tx1"/>
            </w14:solidFill>
          </w14:textFill>
        </w:rPr>
        <w:t>表示，“这是一份对英国最好的协议、对欧盟最好的协议，也是唯一一份可行的协议”。</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8BA1D69"/>
    <w:rsid w:val="0AF7750F"/>
    <w:rsid w:val="158211DF"/>
    <w:rsid w:val="211A5DBA"/>
    <w:rsid w:val="23D321F2"/>
    <w:rsid w:val="2B841128"/>
    <w:rsid w:val="39B649D1"/>
    <w:rsid w:val="3F1B1425"/>
    <w:rsid w:val="48EE2E2C"/>
    <w:rsid w:val="4ADB4B7D"/>
    <w:rsid w:val="51214351"/>
    <w:rsid w:val="516D17EF"/>
    <w:rsid w:val="5C782760"/>
    <w:rsid w:val="63274AC1"/>
    <w:rsid w:val="63A2625A"/>
    <w:rsid w:val="63A72899"/>
    <w:rsid w:val="641477D5"/>
    <w:rsid w:val="675B2CB5"/>
    <w:rsid w:val="6CC60901"/>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江苏无锡刘海</cp:lastModifiedBy>
  <cp:lastPrinted>2018-11-19T02:50:00Z</cp:lastPrinted>
  <dcterms:modified xsi:type="dcterms:W3CDTF">2018-11-26T01:47:28Z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